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A9" w:rsidRPr="00C609B2" w:rsidRDefault="00885BA9" w:rsidP="00C609B2">
      <w:r>
        <w:rPr>
          <w:noProof/>
        </w:rPr>
        <w:drawing>
          <wp:inline distT="0" distB="0" distL="0" distR="0">
            <wp:extent cx="1428750" cy="238125"/>
            <wp:effectExtent l="19050" t="0" r="0" b="0"/>
            <wp:docPr id="1" name="Рисунок 1" descr="Z:\16 Личные папки сотрудников\Андрей А\zetka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6 Личные папки сотрудников\Андрей А\zetkam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9B2">
        <w:t xml:space="preserve">                                              </w:t>
      </w:r>
      <w:r w:rsidRPr="00DF3B7A">
        <w:rPr>
          <w:rFonts w:ascii="Arial" w:hAnsi="Arial" w:cs="Arial"/>
          <w:b/>
          <w:sz w:val="24"/>
          <w:szCs w:val="24"/>
        </w:rPr>
        <w:t>Паспорт</w:t>
      </w:r>
    </w:p>
    <w:p w:rsidR="008C0F6E" w:rsidRDefault="000259F8" w:rsidP="00C60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176530</wp:posOffset>
            </wp:positionV>
            <wp:extent cx="1737995" cy="1470660"/>
            <wp:effectExtent l="19050" t="0" r="0" b="0"/>
            <wp:wrapTight wrapText="bothSides">
              <wp:wrapPolygon edited="0">
                <wp:start x="-237" y="0"/>
                <wp:lineTo x="-237" y="21264"/>
                <wp:lineTo x="21545" y="21264"/>
                <wp:lineTo x="21545" y="0"/>
                <wp:lineTo x="-237" y="0"/>
              </wp:wrapPolygon>
            </wp:wrapTight>
            <wp:docPr id="3" name="Рисунок 1" descr="КЛАПАН ОБРАТНЫЙ ПОВОРОТНЫЙ ПОЛНОПРОХОДНОЙ С МЕТАЛЛИЧЕСКИМ ДИСКОМ ДЛЯ ЗАГРЯЗНЕННЫХ ЖИДКОСТЕЙ ТИП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ОБРАТНЫЙ ПОВОРОТНЫЙ ПОЛНОПРОХОДНОЙ С МЕТАЛЛИЧЕСКИМ ДИСКОМ ДЛЯ ЗАГРЯЗНЕННЫХ ЖИДКОСТЕЙ ТИП 3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327660</wp:posOffset>
            </wp:positionV>
            <wp:extent cx="3049905" cy="866140"/>
            <wp:effectExtent l="19050" t="0" r="0" b="0"/>
            <wp:wrapTight wrapText="bothSides">
              <wp:wrapPolygon edited="0">
                <wp:start x="-135" y="0"/>
                <wp:lineTo x="-135" y="20903"/>
                <wp:lineTo x="21587" y="20903"/>
                <wp:lineTo x="21587" y="0"/>
                <wp:lineTo x="-135" y="0"/>
              </wp:wrapPolygon>
            </wp:wrapTight>
            <wp:docPr id="4" name="Рисунок 4" descr="Расшифровка типового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шифровка типового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4C">
        <w:rPr>
          <w:rFonts w:ascii="Arial" w:hAnsi="Arial" w:cs="Arial"/>
          <w:b/>
          <w:noProof/>
          <w:sz w:val="24"/>
          <w:szCs w:val="24"/>
        </w:rPr>
        <w:t xml:space="preserve">КЛАПАН ОБРАТНЫЙ </w:t>
      </w:r>
      <w:r>
        <w:rPr>
          <w:rFonts w:ascii="Arial" w:hAnsi="Arial" w:cs="Arial"/>
          <w:b/>
          <w:noProof/>
          <w:sz w:val="24"/>
          <w:szCs w:val="24"/>
        </w:rPr>
        <w:t xml:space="preserve">ПОВОРОТНЫЙ ПОЛНОПРОХОДНОЙ </w:t>
      </w:r>
      <w:r w:rsidR="0063430D">
        <w:rPr>
          <w:rFonts w:ascii="Arial" w:hAnsi="Arial" w:cs="Arial"/>
          <w:b/>
          <w:sz w:val="24"/>
          <w:szCs w:val="24"/>
        </w:rPr>
        <w:t xml:space="preserve">ТИП </w:t>
      </w:r>
      <w:r>
        <w:rPr>
          <w:rFonts w:ascii="Arial" w:hAnsi="Arial" w:cs="Arial"/>
          <w:b/>
          <w:sz w:val="24"/>
          <w:szCs w:val="24"/>
        </w:rPr>
        <w:t>302</w:t>
      </w:r>
    </w:p>
    <w:p w:rsidR="00E31A4C" w:rsidRPr="004C51D8" w:rsidRDefault="00E31A4C" w:rsidP="00C609B2">
      <w:pPr>
        <w:jc w:val="center"/>
        <w:rPr>
          <w:rFonts w:ascii="Arial" w:hAnsi="Arial" w:cs="Arial"/>
          <w:b/>
          <w:sz w:val="24"/>
          <w:szCs w:val="24"/>
        </w:rPr>
      </w:pPr>
    </w:p>
    <w:p w:rsidR="004009EE" w:rsidRDefault="00D61959" w:rsidP="00DF3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0259F8" w:rsidRDefault="000259F8" w:rsidP="00DF3B7A">
      <w:pPr>
        <w:rPr>
          <w:rFonts w:ascii="Arial" w:hAnsi="Arial" w:cs="Arial"/>
          <w:b/>
          <w:sz w:val="18"/>
          <w:szCs w:val="18"/>
          <w:u w:val="single"/>
        </w:rPr>
      </w:pPr>
    </w:p>
    <w:p w:rsidR="004C51D8" w:rsidRDefault="004C51D8" w:rsidP="00DF3B7A">
      <w:pPr>
        <w:rPr>
          <w:rFonts w:ascii="Arial" w:hAnsi="Arial" w:cs="Arial"/>
          <w:b/>
          <w:sz w:val="18"/>
          <w:szCs w:val="18"/>
        </w:rPr>
      </w:pPr>
      <w:r w:rsidRPr="004C51D8">
        <w:rPr>
          <w:rFonts w:ascii="Arial" w:hAnsi="Arial" w:cs="Arial"/>
          <w:b/>
          <w:sz w:val="18"/>
          <w:szCs w:val="18"/>
          <w:u w:val="single"/>
        </w:rPr>
        <w:t>Характеристика</w:t>
      </w:r>
      <w:r w:rsidR="00D61959" w:rsidRPr="004C51D8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5985"/>
      </w:tblGrid>
      <w:tr w:rsidR="0063430D" w:rsidTr="00FC1E83">
        <w:trPr>
          <w:trHeight w:val="57"/>
        </w:trPr>
        <w:tc>
          <w:tcPr>
            <w:tcW w:w="2280" w:type="dxa"/>
          </w:tcPr>
          <w:p w:rsidR="0063430D" w:rsidRPr="0063430D" w:rsidRDefault="0063430D" w:rsidP="0063430D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63430D">
              <w:rPr>
                <w:rFonts w:ascii="Arial" w:hAnsi="Arial" w:cs="Arial"/>
                <w:b/>
                <w:sz w:val="18"/>
                <w:szCs w:val="18"/>
              </w:rPr>
              <w:t>Диаметр</w:t>
            </w:r>
          </w:p>
        </w:tc>
        <w:tc>
          <w:tcPr>
            <w:tcW w:w="5985" w:type="dxa"/>
          </w:tcPr>
          <w:p w:rsidR="000259F8" w:rsidRPr="000259F8" w:rsidRDefault="000259F8" w:rsidP="000259F8">
            <w:pPr>
              <w:pStyle w:val="ab"/>
              <w:spacing w:before="88" w:beforeAutospacing="0" w:after="88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9F8">
              <w:rPr>
                <w:rFonts w:ascii="Arial" w:hAnsi="Arial" w:cs="Arial"/>
                <w:color w:val="000000"/>
                <w:sz w:val="18"/>
                <w:szCs w:val="18"/>
              </w:rPr>
              <w:t>40 - 300 мм - тип 302.0х, 302.2х</w:t>
            </w:r>
          </w:p>
          <w:p w:rsidR="0063430D" w:rsidRPr="000259F8" w:rsidRDefault="000259F8" w:rsidP="000259F8">
            <w:pPr>
              <w:pStyle w:val="ab"/>
              <w:spacing w:before="88" w:beforeAutospacing="0" w:after="88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59F8">
              <w:rPr>
                <w:rFonts w:ascii="Arial" w:hAnsi="Arial" w:cs="Arial"/>
                <w:color w:val="000000"/>
                <w:sz w:val="18"/>
                <w:szCs w:val="18"/>
              </w:rPr>
              <w:t>200 - 300 мм - тип 302, 91</w:t>
            </w:r>
          </w:p>
        </w:tc>
      </w:tr>
      <w:tr w:rsidR="0063430D" w:rsidTr="00FC1E83">
        <w:trPr>
          <w:trHeight w:val="57"/>
        </w:trPr>
        <w:tc>
          <w:tcPr>
            <w:tcW w:w="2280" w:type="dxa"/>
          </w:tcPr>
          <w:p w:rsidR="0063430D" w:rsidRPr="0063430D" w:rsidRDefault="000259F8" w:rsidP="0063430D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Заводская модификация</w:t>
            </w:r>
          </w:p>
        </w:tc>
        <w:tc>
          <w:tcPr>
            <w:tcW w:w="5985" w:type="dxa"/>
          </w:tcPr>
          <w:p w:rsidR="000259F8" w:rsidRPr="000259F8" w:rsidRDefault="000259F8" w:rsidP="000259F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9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0х</w:t>
            </w:r>
            <w:r w:rsidRPr="000259F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259F8">
              <w:rPr>
                <w:rFonts w:ascii="Arial" w:hAnsi="Arial" w:cs="Arial"/>
                <w:color w:val="000000"/>
                <w:sz w:val="18"/>
                <w:szCs w:val="18"/>
              </w:rPr>
              <w:t>- стандартное исполнение</w:t>
            </w:r>
          </w:p>
          <w:p w:rsidR="000259F8" w:rsidRPr="000259F8" w:rsidRDefault="000259F8" w:rsidP="000259F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9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2х</w:t>
            </w:r>
            <w:r w:rsidRPr="000259F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259F8">
              <w:rPr>
                <w:rFonts w:ascii="Arial" w:hAnsi="Arial" w:cs="Arial"/>
                <w:color w:val="000000"/>
                <w:sz w:val="18"/>
                <w:szCs w:val="18"/>
              </w:rPr>
              <w:t>- с рычагом и грузом</w:t>
            </w:r>
          </w:p>
          <w:p w:rsidR="0063430D" w:rsidRPr="000259F8" w:rsidRDefault="000259F8" w:rsidP="000259F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59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  <w:r w:rsidRPr="000259F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259F8">
              <w:rPr>
                <w:rFonts w:ascii="Arial" w:hAnsi="Arial" w:cs="Arial"/>
                <w:color w:val="000000"/>
                <w:sz w:val="18"/>
                <w:szCs w:val="18"/>
              </w:rPr>
              <w:t>- с нагружающей цепью</w:t>
            </w:r>
          </w:p>
        </w:tc>
      </w:tr>
      <w:tr w:rsidR="000259F8" w:rsidTr="00FC1E83">
        <w:trPr>
          <w:trHeight w:val="57"/>
        </w:trPr>
        <w:tc>
          <w:tcPr>
            <w:tcW w:w="2280" w:type="dxa"/>
          </w:tcPr>
          <w:p w:rsidR="000259F8" w:rsidRPr="0063430D" w:rsidRDefault="000259F8" w:rsidP="000259F8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30D">
              <w:rPr>
                <w:rFonts w:ascii="Arial" w:hAnsi="Arial" w:cs="Arial"/>
                <w:b/>
                <w:sz w:val="18"/>
                <w:szCs w:val="18"/>
              </w:rPr>
              <w:t>Давление</w:t>
            </w:r>
          </w:p>
        </w:tc>
        <w:tc>
          <w:tcPr>
            <w:tcW w:w="5985" w:type="dxa"/>
          </w:tcPr>
          <w:p w:rsidR="000259F8" w:rsidRPr="000259F8" w:rsidRDefault="000259F8" w:rsidP="0063430D">
            <w:pPr>
              <w:ind w:left="-30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9F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 - 16 бар</w:t>
            </w:r>
          </w:p>
        </w:tc>
      </w:tr>
      <w:tr w:rsidR="000259F8" w:rsidTr="00FC1E83">
        <w:trPr>
          <w:trHeight w:val="57"/>
        </w:trPr>
        <w:tc>
          <w:tcPr>
            <w:tcW w:w="2280" w:type="dxa"/>
          </w:tcPr>
          <w:p w:rsidR="000259F8" w:rsidRPr="0063430D" w:rsidRDefault="000259F8" w:rsidP="000259F8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63430D">
              <w:rPr>
                <w:rFonts w:ascii="Arial" w:hAnsi="Arial" w:cs="Arial"/>
                <w:b/>
                <w:sz w:val="18"/>
                <w:szCs w:val="18"/>
              </w:rPr>
              <w:t>Температура</w:t>
            </w:r>
          </w:p>
        </w:tc>
        <w:tc>
          <w:tcPr>
            <w:tcW w:w="5985" w:type="dxa"/>
          </w:tcPr>
          <w:p w:rsidR="000259F8" w:rsidRPr="000259F8" w:rsidRDefault="000259F8" w:rsidP="0063430D">
            <w:pPr>
              <w:ind w:left="-30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9F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300°С (см. материалы)</w:t>
            </w:r>
          </w:p>
        </w:tc>
      </w:tr>
      <w:tr w:rsidR="000259F8" w:rsidTr="000259F8">
        <w:trPr>
          <w:trHeight w:val="447"/>
        </w:trPr>
        <w:tc>
          <w:tcPr>
            <w:tcW w:w="2280" w:type="dxa"/>
          </w:tcPr>
          <w:p w:rsidR="000259F8" w:rsidRPr="0063430D" w:rsidRDefault="000259F8" w:rsidP="000259F8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63430D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5985" w:type="dxa"/>
          </w:tcPr>
          <w:p w:rsidR="000259F8" w:rsidRPr="000259F8" w:rsidRDefault="000259F8" w:rsidP="000259F8">
            <w:pPr>
              <w:ind w:left="-30" w:firstLine="708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259F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холодная и горячая 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ода, сточные воды, канализация, </w:t>
            </w:r>
            <w:r w:rsidRPr="000259F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воздух</w:t>
            </w:r>
          </w:p>
        </w:tc>
      </w:tr>
    </w:tbl>
    <w:p w:rsidR="000259F8" w:rsidRDefault="000259F8" w:rsidP="00885BA9">
      <w:pPr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09B2" w:rsidRPr="00EA0C09" w:rsidRDefault="00C609B2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2646C0">
        <w:rPr>
          <w:rFonts w:ascii="Arial" w:hAnsi="Arial" w:cs="Arial"/>
          <w:b/>
          <w:sz w:val="18"/>
          <w:szCs w:val="18"/>
          <w:u w:val="single"/>
        </w:rPr>
        <w:t>Применение</w:t>
      </w:r>
      <w:r w:rsidR="002646C0" w:rsidRPr="003E035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090D9B" w:rsidRDefault="00E31A4C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Клапан обратный</w:t>
      </w:r>
      <w:r w:rsidR="00295B12">
        <w:rPr>
          <w:rFonts w:ascii="Arial" w:hAnsi="Arial" w:cs="Arial"/>
          <w:noProof/>
          <w:sz w:val="18"/>
          <w:szCs w:val="18"/>
        </w:rPr>
        <w:t xml:space="preserve"> применяется</w:t>
      </w:r>
      <w:r>
        <w:rPr>
          <w:rFonts w:ascii="Arial" w:hAnsi="Arial" w:cs="Arial"/>
          <w:noProof/>
          <w:sz w:val="18"/>
          <w:szCs w:val="18"/>
        </w:rPr>
        <w:t xml:space="preserve"> для защты т</w:t>
      </w:r>
      <w:r w:rsidR="00295B12">
        <w:rPr>
          <w:rFonts w:ascii="Arial" w:hAnsi="Arial" w:cs="Arial"/>
          <w:noProof/>
          <w:sz w:val="18"/>
          <w:szCs w:val="18"/>
        </w:rPr>
        <w:t>рубопровода</w:t>
      </w:r>
      <w:r>
        <w:rPr>
          <w:rFonts w:ascii="Arial" w:hAnsi="Arial" w:cs="Arial"/>
          <w:noProof/>
          <w:sz w:val="18"/>
          <w:szCs w:val="18"/>
        </w:rPr>
        <w:t xml:space="preserve"> от обратного потока среды. Предназначен для трубопроводов, транспортирующих техническую горячую, холодную воду, пар, нейтральные среды.</w:t>
      </w:r>
    </w:p>
    <w:p w:rsidR="00EA0C09" w:rsidRDefault="00EA0C09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Материалы</w:t>
      </w:r>
      <w:r w:rsidR="00FC1E83">
        <w:rPr>
          <w:rFonts w:ascii="Arial" w:hAnsi="Arial" w:cs="Arial"/>
          <w:b/>
          <w:sz w:val="18"/>
          <w:szCs w:val="18"/>
          <w:u w:val="single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6"/>
        <w:gridCol w:w="2186"/>
        <w:gridCol w:w="3011"/>
        <w:gridCol w:w="2010"/>
      </w:tblGrid>
      <w:tr w:rsidR="000259F8" w:rsidTr="00DD5387">
        <w:trPr>
          <w:trHeight w:val="57"/>
        </w:trPr>
        <w:tc>
          <w:tcPr>
            <w:tcW w:w="1466" w:type="dxa"/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7207" w:type="dxa"/>
            <w:gridSpan w:val="3"/>
            <w:tcBorders>
              <w:right w:val="single" w:sz="4" w:space="0" w:color="auto"/>
            </w:tcBorders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Материалы тип 302А</w:t>
            </w:r>
          </w:p>
        </w:tc>
      </w:tr>
      <w:tr w:rsidR="000259F8" w:rsidTr="00DD5387">
        <w:trPr>
          <w:trHeight w:val="57"/>
        </w:trPr>
        <w:tc>
          <w:tcPr>
            <w:tcW w:w="1466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Заводская модификация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302.01, 302.21, 302.91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302.06, 302.26</w:t>
            </w:r>
          </w:p>
        </w:tc>
        <w:tc>
          <w:tcPr>
            <w:tcW w:w="2010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302.02, 302.22</w:t>
            </w:r>
          </w:p>
        </w:tc>
      </w:tr>
      <w:tr w:rsidR="000259F8" w:rsidTr="00DD5387">
        <w:trPr>
          <w:trHeight w:val="57"/>
        </w:trPr>
        <w:tc>
          <w:tcPr>
            <w:tcW w:w="1466" w:type="dxa"/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Температура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300°С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120°С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225°С</w:t>
            </w:r>
          </w:p>
        </w:tc>
      </w:tr>
      <w:tr w:rsidR="000259F8" w:rsidTr="00DD5387">
        <w:trPr>
          <w:trHeight w:val="57"/>
        </w:trPr>
        <w:tc>
          <w:tcPr>
            <w:tcW w:w="1466" w:type="dxa"/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Корпус, крышка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чугун EN-GJL-250</w:t>
            </w:r>
          </w:p>
        </w:tc>
      </w:tr>
      <w:tr w:rsidR="000259F8" w:rsidTr="00DD5387">
        <w:trPr>
          <w:trHeight w:val="57"/>
        </w:trPr>
        <w:tc>
          <w:tcPr>
            <w:tcW w:w="1466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Рычаг диска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</w:tcBorders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сфероидальный чугун EN-GJS-500-7</w:t>
            </w:r>
          </w:p>
        </w:tc>
      </w:tr>
      <w:tr w:rsidR="000259F8" w:rsidTr="00DD5387">
        <w:trPr>
          <w:trHeight w:val="170"/>
        </w:trPr>
        <w:tc>
          <w:tcPr>
            <w:tcW w:w="1466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Диск поворотный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:rsidR="000259F8" w:rsidRPr="00DD5387" w:rsidRDefault="000259F8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нержавеющая сталь </w:t>
            </w:r>
            <w:r w:rsidR="00DD5387"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X20Cr14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сфероидальный чугун</w:t>
            </w:r>
          </w:p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EN-GJS-500-7</w:t>
            </w:r>
          </w:p>
        </w:tc>
        <w:tc>
          <w:tcPr>
            <w:tcW w:w="2010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бронза G-CuSn10-B</w:t>
            </w:r>
          </w:p>
        </w:tc>
      </w:tr>
      <w:tr w:rsidR="000259F8" w:rsidTr="00DD5387">
        <w:trPr>
          <w:trHeight w:val="170"/>
        </w:trPr>
        <w:tc>
          <w:tcPr>
            <w:tcW w:w="1466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Седло</w:t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</w:t>
            </w:r>
          </w:p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X12Cr13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----</w:t>
            </w:r>
          </w:p>
        </w:tc>
        <w:tc>
          <w:tcPr>
            <w:tcW w:w="2010" w:type="dxa"/>
          </w:tcPr>
          <w:p w:rsidR="000259F8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бронза G-CuSn10-B</w:t>
            </w:r>
          </w:p>
        </w:tc>
      </w:tr>
      <w:tr w:rsidR="00DD5387" w:rsidTr="00DD5387">
        <w:trPr>
          <w:trHeight w:val="57"/>
        </w:trPr>
        <w:tc>
          <w:tcPr>
            <w:tcW w:w="1466" w:type="dxa"/>
          </w:tcPr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Ось, ось диска</w:t>
            </w:r>
          </w:p>
        </w:tc>
        <w:tc>
          <w:tcPr>
            <w:tcW w:w="5197" w:type="dxa"/>
            <w:gridSpan w:val="2"/>
          </w:tcPr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 X20Cr13</w:t>
            </w:r>
          </w:p>
        </w:tc>
        <w:tc>
          <w:tcPr>
            <w:tcW w:w="2010" w:type="dxa"/>
          </w:tcPr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латунь CuZn40Pb2</w:t>
            </w:r>
          </w:p>
        </w:tc>
      </w:tr>
      <w:tr w:rsidR="00DD5387" w:rsidTr="00DD5387">
        <w:trPr>
          <w:trHeight w:val="57"/>
        </w:trPr>
        <w:tc>
          <w:tcPr>
            <w:tcW w:w="1466" w:type="dxa"/>
          </w:tcPr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Втулка</w:t>
            </w:r>
          </w:p>
        </w:tc>
        <w:tc>
          <w:tcPr>
            <w:tcW w:w="7207" w:type="dxa"/>
            <w:gridSpan w:val="3"/>
          </w:tcPr>
          <w:p w:rsidR="00DD5387" w:rsidRPr="00DD5387" w:rsidRDefault="00DD5387" w:rsidP="000259F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латунь</w:t>
            </w:r>
          </w:p>
        </w:tc>
      </w:tr>
      <w:tr w:rsidR="00DD5387" w:rsidTr="00DD5387">
        <w:trPr>
          <w:trHeight w:val="57"/>
        </w:trPr>
        <w:tc>
          <w:tcPr>
            <w:tcW w:w="1466" w:type="dxa"/>
          </w:tcPr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noProof/>
                <w:sz w:val="18"/>
                <w:szCs w:val="18"/>
              </w:rPr>
              <w:t>Уплотнение крышки</w:t>
            </w:r>
          </w:p>
        </w:tc>
        <w:tc>
          <w:tcPr>
            <w:tcW w:w="7207" w:type="dxa"/>
            <w:gridSpan w:val="3"/>
          </w:tcPr>
          <w:p w:rsidR="00DD5387" w:rsidRPr="00DD5387" w:rsidRDefault="00DD5387" w:rsidP="004F6C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графит - </w:t>
            </w:r>
            <w:proofErr w:type="spellStart"/>
            <w:r w:rsidRPr="00DD538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CrNiSt</w:t>
            </w:r>
            <w:proofErr w:type="spellEnd"/>
          </w:p>
        </w:tc>
      </w:tr>
    </w:tbl>
    <w:p w:rsidR="00D96C4F" w:rsidRDefault="00D96C4F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D96C4F" w:rsidRDefault="00D96C4F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0E37C8" w:rsidRDefault="00D96C4F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57E86B66" wp14:editId="0A6D05B8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190754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56" y="21415"/>
                <wp:lineTo x="21356" y="0"/>
                <wp:lineTo x="0" y="0"/>
              </wp:wrapPolygon>
            </wp:wrapTight>
            <wp:docPr id="13" name="Рисунок 13" descr="КЛАПАН ОБРАТНЫЙ ПОВОРОТНЫЙ ПОЛНОПРОХОДНОЙ С МЕТАЛЛИЧЕСКИМ ДИСКОМ ДЛЯ ЗАГРЯЗНЕННЫХ ЖИДКОСТЕЙ ТИП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АПАН ОБРАТНЫЙ ПОВОРОТНЫЙ ПОЛНОПРОХОДНОЙ С МЕТАЛЛИЧЕСКИМ ДИСКОМ ДЛЯ ЗАГРЯЗНЕННЫХ ЖИДКОСТЕЙ ТИП 3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 wp14:anchorId="00BCAEB2" wp14:editId="61869C82">
            <wp:simplePos x="0" y="0"/>
            <wp:positionH relativeFrom="margin">
              <wp:posOffset>2143125</wp:posOffset>
            </wp:positionH>
            <wp:positionV relativeFrom="paragraph">
              <wp:posOffset>75565</wp:posOffset>
            </wp:positionV>
            <wp:extent cx="2677795" cy="1564005"/>
            <wp:effectExtent l="0" t="0" r="8255" b="0"/>
            <wp:wrapTight wrapText="bothSides">
              <wp:wrapPolygon edited="0">
                <wp:start x="0" y="0"/>
                <wp:lineTo x="0" y="21311"/>
                <wp:lineTo x="21513" y="21311"/>
                <wp:lineTo x="21513" y="0"/>
                <wp:lineTo x="0" y="0"/>
              </wp:wrapPolygon>
            </wp:wrapTight>
            <wp:docPr id="8" name="Рисунок 10" descr="КЛАПАН ОБРАТНЫЙ ПОВОРОТНЫЙ ПОЛНОПРОХОДНОЙ С МЕТАЛЛИЧЕСКИМ ДИСКОМ ДЛЯ ЗАГРЯЗНЕННЫХ ЖИДКОСТЕЙ ТИП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ПАН ОБРАТНЫЙ ПОВОРОТНЫЙ ПОЛНОПРОХОДНОЙ С МЕТАЛЛИЧЕСКИМ ДИСКОМ ДЛЯ ЗАГРЯЗНЕННЫХ ЖИДКОСТЕЙ ТИП 3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042F09C3" wp14:editId="1B963750">
            <wp:simplePos x="0" y="0"/>
            <wp:positionH relativeFrom="column">
              <wp:posOffset>-180975</wp:posOffset>
            </wp:positionH>
            <wp:positionV relativeFrom="paragraph">
              <wp:posOffset>95250</wp:posOffset>
            </wp:positionV>
            <wp:extent cx="232410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23" y="21326"/>
                <wp:lineTo x="21423" y="0"/>
                <wp:lineTo x="0" y="0"/>
              </wp:wrapPolygon>
            </wp:wrapTight>
            <wp:docPr id="7" name="Рисунок 7" descr="КЛАПАН ОБРАТНЫЙ ПОВОРОТНЫЙ ПОЛНОПРОХОДНОЙ С МЕТАЛЛИЧЕСКИМ ДИСКОМ ДЛЯ ЗАГРЯЗНЕННЫХ ЖИДКОСТЕЙ ТИП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ПАН ОБРАТНЫЙ ПОВОРОТНЫЙ ПОЛНОПРОХОДНОЙ С МЕТАЛЛИЧЕСКИМ ДИСКОМ ДЛЯ ЗАГРЯЗНЕННЫХ ЖИДКОСТЕЙ ТИП 3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C1" w:rsidRDefault="00E364C1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  <w:bookmarkStart w:id="0" w:name="_GoBack"/>
      <w:bookmarkEnd w:id="0"/>
    </w:p>
    <w:p w:rsidR="00E364C1" w:rsidRDefault="00E364C1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9C2E99" w:rsidRPr="004F6C0F" w:rsidRDefault="00265C19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t>Размеры:</w:t>
      </w:r>
    </w:p>
    <w:tbl>
      <w:tblPr>
        <w:tblW w:w="9460" w:type="dxa"/>
        <w:tblInd w:w="95" w:type="dxa"/>
        <w:tblLook w:val="04A0" w:firstRow="1" w:lastRow="0" w:firstColumn="1" w:lastColumn="0" w:noHBand="0" w:noVBand="1"/>
      </w:tblPr>
      <w:tblGrid>
        <w:gridCol w:w="526"/>
        <w:gridCol w:w="518"/>
        <w:gridCol w:w="563"/>
        <w:gridCol w:w="525"/>
        <w:gridCol w:w="588"/>
        <w:gridCol w:w="425"/>
        <w:gridCol w:w="353"/>
        <w:gridCol w:w="518"/>
        <w:gridCol w:w="767"/>
        <w:gridCol w:w="539"/>
        <w:gridCol w:w="517"/>
        <w:gridCol w:w="553"/>
        <w:gridCol w:w="767"/>
        <w:gridCol w:w="767"/>
        <w:gridCol w:w="767"/>
        <w:gridCol w:w="767"/>
      </w:tblGrid>
      <w:tr w:rsidR="00E364C1" w:rsidRPr="00E364C1" w:rsidTr="00E364C1">
        <w:trPr>
          <w:trHeight w:val="315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proofErr w:type="spellEnd"/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x n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Масса</w:t>
            </w:r>
          </w:p>
        </w:tc>
      </w:tr>
      <w:tr w:rsidR="00E364C1" w:rsidRPr="00E364C1" w:rsidTr="00E364C1">
        <w:trPr>
          <w:trHeight w:val="315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302.0x</w:t>
            </w:r>
          </w:p>
        </w:tc>
        <w:tc>
          <w:tcPr>
            <w:tcW w:w="16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302.2x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302.91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302.0x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302.2x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302.91</w:t>
            </w:r>
          </w:p>
        </w:tc>
      </w:tr>
      <w:tr w:rsidR="00E364C1" w:rsidRPr="00E364C1" w:rsidTr="00E364C1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66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х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х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х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х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х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х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х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х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х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</w:tr>
      <w:tr w:rsidR="00E364C1" w:rsidRPr="00E364C1" w:rsidTr="00E364C1">
        <w:trPr>
          <w:trHeight w:val="2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х12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4C1" w:rsidRPr="00E364C1" w:rsidRDefault="00E364C1" w:rsidP="00E36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</w:tr>
    </w:tbl>
    <w:p w:rsidR="004418A9" w:rsidRDefault="004418A9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7F45DB" w:rsidRDefault="007F45DB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7F45DB" w:rsidRDefault="007F45DB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002894" w:rsidRPr="00FA5226" w:rsidRDefault="00002894" w:rsidP="00885BA9">
      <w:pPr>
        <w:ind w:firstLine="708"/>
        <w:rPr>
          <w:rFonts w:ascii="Arial" w:hAnsi="Arial" w:cs="Arial"/>
        </w:rPr>
      </w:pPr>
      <w:r w:rsidRPr="003141B0">
        <w:rPr>
          <w:rFonts w:ascii="Arial" w:hAnsi="Arial" w:cs="Arial"/>
          <w:b/>
          <w:sz w:val="18"/>
          <w:szCs w:val="18"/>
          <w:u w:val="single"/>
        </w:rPr>
        <w:t>Монтаж и эксплуатация</w:t>
      </w:r>
    </w:p>
    <w:p w:rsidR="00002894" w:rsidRDefault="00002894" w:rsidP="00885BA9">
      <w:pPr>
        <w:ind w:firstLine="708"/>
        <w:rPr>
          <w:rFonts w:ascii="Arial" w:hAnsi="Arial" w:cs="Arial"/>
          <w:b/>
          <w:sz w:val="20"/>
          <w:szCs w:val="20"/>
        </w:rPr>
      </w:pPr>
      <w:r w:rsidRPr="00002894">
        <w:rPr>
          <w:rFonts w:ascii="Arial" w:hAnsi="Arial" w:cs="Arial"/>
          <w:b/>
          <w:sz w:val="20"/>
          <w:szCs w:val="20"/>
        </w:rPr>
        <w:t>МОНТА</w:t>
      </w:r>
      <w:r>
        <w:rPr>
          <w:rFonts w:ascii="Arial" w:hAnsi="Arial" w:cs="Arial"/>
          <w:b/>
          <w:sz w:val="20"/>
          <w:szCs w:val="20"/>
        </w:rPr>
        <w:t>Ж И ОБСЛУЖИ</w:t>
      </w:r>
      <w:r w:rsidR="00FA5226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>АНИЕ ДОЛЖНЫ ПРОИЗВОДИТЬСЯ ОРГАНИЗАЦИЯМИ, ИМЕЮЩИМИ ЛИЦЕНЗИЮ НА ДАННЫЙ ВИД РАБОТ. ПЕРСОНАЛ ЭТИХ ФИРМ ДОЛЖЕН БЫТЬ АТТЕСТОВАН.</w:t>
      </w:r>
    </w:p>
    <w:p w:rsidR="00860B2F" w:rsidRDefault="00992426" w:rsidP="00860B2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Монтаж и обслуживание должны производится организациями, имеющими лицензию на данный вид работ. Персонал этих фирм должен быть аттестован.</w:t>
      </w:r>
      <w:r w:rsidR="00636381" w:rsidRPr="00636381">
        <w:t xml:space="preserve"> </w:t>
      </w:r>
      <w:r w:rsidR="00636381" w:rsidRPr="00636381">
        <w:rPr>
          <w:rFonts w:ascii="Arial" w:hAnsi="Arial" w:cs="Arial"/>
          <w:sz w:val="18"/>
          <w:szCs w:val="18"/>
        </w:rPr>
        <w:t>Если во вр</w:t>
      </w:r>
      <w:r w:rsidR="00636381">
        <w:rPr>
          <w:rFonts w:ascii="Arial" w:hAnsi="Arial" w:cs="Arial"/>
          <w:sz w:val="18"/>
          <w:szCs w:val="18"/>
        </w:rPr>
        <w:t>емя работы клапана его горячие элементы такие как: части корп</w:t>
      </w:r>
      <w:r w:rsidR="00636381" w:rsidRPr="00636381">
        <w:rPr>
          <w:rFonts w:ascii="Arial" w:hAnsi="Arial" w:cs="Arial"/>
          <w:sz w:val="18"/>
          <w:szCs w:val="18"/>
        </w:rPr>
        <w:t>уса</w:t>
      </w:r>
      <w:r w:rsidR="00636381">
        <w:rPr>
          <w:rFonts w:ascii="Arial" w:hAnsi="Arial" w:cs="Arial"/>
          <w:sz w:val="18"/>
          <w:szCs w:val="18"/>
        </w:rPr>
        <w:t xml:space="preserve"> и крышки или другие могут быть </w:t>
      </w:r>
      <w:r w:rsidR="00636381" w:rsidRPr="00636381">
        <w:rPr>
          <w:rFonts w:ascii="Arial" w:hAnsi="Arial" w:cs="Arial"/>
          <w:sz w:val="18"/>
          <w:szCs w:val="18"/>
        </w:rPr>
        <w:t>причиной ожога, то пользователь обязан прикрыть их</w:t>
      </w:r>
      <w:r w:rsidR="00636381">
        <w:rPr>
          <w:rFonts w:ascii="Arial" w:hAnsi="Arial" w:cs="Arial"/>
          <w:sz w:val="18"/>
          <w:szCs w:val="18"/>
        </w:rPr>
        <w:t xml:space="preserve">. </w:t>
      </w:r>
      <w:r w:rsidR="00636381" w:rsidRPr="00636381">
        <w:rPr>
          <w:rFonts w:ascii="Arial" w:hAnsi="Arial" w:cs="Arial"/>
          <w:sz w:val="18"/>
          <w:szCs w:val="18"/>
        </w:rPr>
        <w:t>О</w:t>
      </w:r>
      <w:r w:rsidR="00636381">
        <w:rPr>
          <w:rFonts w:ascii="Arial" w:hAnsi="Arial" w:cs="Arial"/>
          <w:sz w:val="18"/>
          <w:szCs w:val="18"/>
        </w:rPr>
        <w:t>б</w:t>
      </w:r>
      <w:r w:rsidR="00636381" w:rsidRPr="00636381">
        <w:rPr>
          <w:rFonts w:ascii="Arial" w:hAnsi="Arial" w:cs="Arial"/>
          <w:sz w:val="18"/>
          <w:szCs w:val="18"/>
        </w:rPr>
        <w:t>ратные клапаны служат для пропуска среды в одном направлении и н</w:t>
      </w:r>
      <w:r w:rsidR="00636381">
        <w:rPr>
          <w:rFonts w:ascii="Arial" w:hAnsi="Arial" w:cs="Arial"/>
          <w:sz w:val="18"/>
          <w:szCs w:val="18"/>
        </w:rPr>
        <w:t xml:space="preserve">е допущением течения в обратном </w:t>
      </w:r>
      <w:r w:rsidR="00636381" w:rsidRPr="00636381">
        <w:rPr>
          <w:rFonts w:ascii="Arial" w:hAnsi="Arial" w:cs="Arial"/>
          <w:sz w:val="18"/>
          <w:szCs w:val="18"/>
        </w:rPr>
        <w:t>направлении.</w:t>
      </w:r>
      <w:r w:rsidR="00636381">
        <w:rPr>
          <w:rFonts w:ascii="Arial" w:hAnsi="Arial" w:cs="Arial"/>
          <w:sz w:val="18"/>
          <w:szCs w:val="18"/>
        </w:rPr>
        <w:t xml:space="preserve"> </w:t>
      </w:r>
      <w:r w:rsidR="00636381" w:rsidRPr="00636381">
        <w:rPr>
          <w:rFonts w:ascii="Arial" w:hAnsi="Arial" w:cs="Arial"/>
          <w:sz w:val="18"/>
          <w:szCs w:val="18"/>
        </w:rPr>
        <w:t>Во время монтажа клапанов нужно соблюдать следующие правила: Перед</w:t>
      </w:r>
      <w:r w:rsidR="007F45DB">
        <w:rPr>
          <w:rFonts w:ascii="Arial" w:hAnsi="Arial" w:cs="Arial"/>
          <w:sz w:val="18"/>
          <w:szCs w:val="18"/>
        </w:rPr>
        <w:t xml:space="preserve"> тем как приступить к монтажу</w:t>
      </w:r>
      <w:r w:rsidR="00636381" w:rsidRPr="00636381">
        <w:rPr>
          <w:rFonts w:ascii="Arial" w:hAnsi="Arial" w:cs="Arial"/>
          <w:sz w:val="18"/>
          <w:szCs w:val="18"/>
        </w:rPr>
        <w:t xml:space="preserve"> клапанов нужно проверить </w:t>
      </w:r>
      <w:r w:rsidR="00636381">
        <w:rPr>
          <w:rFonts w:ascii="Arial" w:hAnsi="Arial" w:cs="Arial"/>
          <w:sz w:val="18"/>
          <w:szCs w:val="18"/>
        </w:rPr>
        <w:t xml:space="preserve">не были ли </w:t>
      </w:r>
      <w:proofErr w:type="gramStart"/>
      <w:r w:rsidR="00636381">
        <w:rPr>
          <w:rFonts w:ascii="Arial" w:hAnsi="Arial" w:cs="Arial"/>
          <w:sz w:val="18"/>
          <w:szCs w:val="18"/>
        </w:rPr>
        <w:t>они  повреждены</w:t>
      </w:r>
      <w:proofErr w:type="gramEnd"/>
      <w:r w:rsidR="00636381">
        <w:rPr>
          <w:rFonts w:ascii="Arial" w:hAnsi="Arial" w:cs="Arial"/>
          <w:sz w:val="18"/>
          <w:szCs w:val="18"/>
        </w:rPr>
        <w:t xml:space="preserve"> во время </w:t>
      </w:r>
      <w:r w:rsidR="00636381" w:rsidRPr="00636381">
        <w:rPr>
          <w:rFonts w:ascii="Arial" w:hAnsi="Arial" w:cs="Arial"/>
          <w:sz w:val="18"/>
          <w:szCs w:val="18"/>
        </w:rPr>
        <w:t>транспортировки или хранения,</w:t>
      </w:r>
      <w:r w:rsidR="00636381">
        <w:rPr>
          <w:rFonts w:ascii="Arial" w:hAnsi="Arial" w:cs="Arial"/>
          <w:sz w:val="18"/>
          <w:szCs w:val="18"/>
        </w:rPr>
        <w:t xml:space="preserve"> с</w:t>
      </w:r>
      <w:r w:rsidR="00636381" w:rsidRPr="00636381">
        <w:rPr>
          <w:rFonts w:ascii="Arial" w:hAnsi="Arial" w:cs="Arial"/>
          <w:sz w:val="18"/>
          <w:szCs w:val="18"/>
        </w:rPr>
        <w:t>нять заглушки если так</w:t>
      </w:r>
      <w:r w:rsidR="00636381">
        <w:rPr>
          <w:rFonts w:ascii="Arial" w:hAnsi="Arial" w:cs="Arial"/>
          <w:sz w:val="18"/>
          <w:szCs w:val="18"/>
        </w:rPr>
        <w:t>овые присут</w:t>
      </w:r>
      <w:r w:rsidR="00636381" w:rsidRPr="00636381">
        <w:rPr>
          <w:rFonts w:ascii="Arial" w:hAnsi="Arial" w:cs="Arial"/>
          <w:sz w:val="18"/>
          <w:szCs w:val="18"/>
        </w:rPr>
        <w:t>ствуют,</w:t>
      </w:r>
      <w:r w:rsidR="00636381">
        <w:rPr>
          <w:rFonts w:ascii="Arial" w:hAnsi="Arial" w:cs="Arial"/>
          <w:sz w:val="18"/>
          <w:szCs w:val="18"/>
        </w:rPr>
        <w:t xml:space="preserve"> в</w:t>
      </w:r>
      <w:r w:rsidR="00636381" w:rsidRPr="00636381">
        <w:rPr>
          <w:rFonts w:ascii="Arial" w:hAnsi="Arial" w:cs="Arial"/>
          <w:sz w:val="18"/>
          <w:szCs w:val="18"/>
        </w:rPr>
        <w:t>о врем</w:t>
      </w:r>
      <w:r w:rsidR="00636381">
        <w:rPr>
          <w:rFonts w:ascii="Arial" w:hAnsi="Arial" w:cs="Arial"/>
          <w:sz w:val="18"/>
          <w:szCs w:val="18"/>
        </w:rPr>
        <w:t>я сварочных работ необходимо защ</w:t>
      </w:r>
      <w:r w:rsidR="00636381" w:rsidRPr="00636381">
        <w:rPr>
          <w:rFonts w:ascii="Arial" w:hAnsi="Arial" w:cs="Arial"/>
          <w:sz w:val="18"/>
          <w:szCs w:val="18"/>
        </w:rPr>
        <w:t>итить клапан от попада</w:t>
      </w:r>
      <w:r w:rsidR="00636381">
        <w:rPr>
          <w:rFonts w:ascii="Arial" w:hAnsi="Arial" w:cs="Arial"/>
          <w:sz w:val="18"/>
          <w:szCs w:val="18"/>
        </w:rPr>
        <w:t xml:space="preserve">ния на него искр, а используемые </w:t>
      </w:r>
      <w:r w:rsidR="00636381" w:rsidRPr="00636381">
        <w:rPr>
          <w:rFonts w:ascii="Arial" w:hAnsi="Arial" w:cs="Arial"/>
          <w:sz w:val="18"/>
          <w:szCs w:val="18"/>
        </w:rPr>
        <w:t>м</w:t>
      </w:r>
      <w:r w:rsidR="00636381">
        <w:rPr>
          <w:rFonts w:ascii="Arial" w:hAnsi="Arial" w:cs="Arial"/>
          <w:sz w:val="18"/>
          <w:szCs w:val="18"/>
        </w:rPr>
        <w:t xml:space="preserve">атериалы от высокой температуры. </w:t>
      </w:r>
      <w:r w:rsidR="00860B2F">
        <w:rPr>
          <w:rFonts w:ascii="Arial" w:hAnsi="Arial" w:cs="Arial"/>
          <w:sz w:val="18"/>
          <w:szCs w:val="18"/>
        </w:rPr>
        <w:t xml:space="preserve">Трубопровод, где будет монтирован клапан, </w:t>
      </w:r>
      <w:r w:rsidR="00636381" w:rsidRPr="00636381">
        <w:rPr>
          <w:rFonts w:ascii="Arial" w:hAnsi="Arial" w:cs="Arial"/>
          <w:sz w:val="18"/>
          <w:szCs w:val="18"/>
        </w:rPr>
        <w:t>должен быть проло</w:t>
      </w:r>
      <w:r w:rsidR="00860B2F">
        <w:rPr>
          <w:rFonts w:ascii="Arial" w:hAnsi="Arial" w:cs="Arial"/>
          <w:sz w:val="18"/>
          <w:szCs w:val="18"/>
        </w:rPr>
        <w:t xml:space="preserve">жен так, чтобы на корпус клапана </w:t>
      </w:r>
      <w:r w:rsidR="00636381" w:rsidRPr="00636381">
        <w:rPr>
          <w:rFonts w:ascii="Arial" w:hAnsi="Arial" w:cs="Arial"/>
          <w:sz w:val="18"/>
          <w:szCs w:val="18"/>
        </w:rPr>
        <w:t>не действовали растягивающие и гнущие силы</w:t>
      </w:r>
      <w:r w:rsidR="00860B2F">
        <w:rPr>
          <w:rFonts w:ascii="Arial" w:hAnsi="Arial" w:cs="Arial"/>
          <w:sz w:val="18"/>
          <w:szCs w:val="18"/>
        </w:rPr>
        <w:t xml:space="preserve">. Необходимо </w:t>
      </w:r>
      <w:r w:rsidR="00860B2F" w:rsidRPr="00860B2F">
        <w:rPr>
          <w:rFonts w:ascii="Arial" w:hAnsi="Arial" w:cs="Arial"/>
          <w:sz w:val="18"/>
          <w:szCs w:val="18"/>
        </w:rPr>
        <w:t>использовать компенсаторы для уменьшения температу</w:t>
      </w:r>
      <w:r w:rsidR="00860B2F">
        <w:rPr>
          <w:rFonts w:ascii="Arial" w:hAnsi="Arial" w:cs="Arial"/>
          <w:sz w:val="18"/>
          <w:szCs w:val="18"/>
        </w:rPr>
        <w:t xml:space="preserve">рной расширяемости трубопровода. </w:t>
      </w:r>
      <w:r w:rsidR="00860B2F" w:rsidRPr="00860B2F">
        <w:rPr>
          <w:rFonts w:ascii="Arial" w:hAnsi="Arial" w:cs="Arial"/>
          <w:b/>
          <w:sz w:val="18"/>
          <w:szCs w:val="18"/>
        </w:rPr>
        <w:t>Нужно обратить внимание на направление т</w:t>
      </w:r>
      <w:r w:rsidR="00860B2F">
        <w:rPr>
          <w:rFonts w:ascii="Arial" w:hAnsi="Arial" w:cs="Arial"/>
          <w:b/>
          <w:sz w:val="18"/>
          <w:szCs w:val="18"/>
        </w:rPr>
        <w:t>ечения потока</w:t>
      </w:r>
      <w:r w:rsidR="00860B2F" w:rsidRPr="00860B2F">
        <w:rPr>
          <w:rFonts w:ascii="Arial" w:hAnsi="Arial" w:cs="Arial"/>
          <w:b/>
          <w:sz w:val="18"/>
          <w:szCs w:val="18"/>
        </w:rPr>
        <w:t>, которое обозначено на корпусе клапана.</w:t>
      </w:r>
      <w:r w:rsidR="00860B2F">
        <w:rPr>
          <w:rFonts w:ascii="Arial" w:hAnsi="Arial" w:cs="Arial"/>
          <w:b/>
          <w:sz w:val="18"/>
          <w:szCs w:val="18"/>
        </w:rPr>
        <w:t xml:space="preserve"> </w:t>
      </w:r>
      <w:r w:rsidR="00860B2F">
        <w:rPr>
          <w:rFonts w:ascii="Arial" w:hAnsi="Arial" w:cs="Arial"/>
          <w:sz w:val="18"/>
          <w:szCs w:val="18"/>
        </w:rPr>
        <w:t xml:space="preserve"> </w:t>
      </w:r>
    </w:p>
    <w:p w:rsidR="007F45DB" w:rsidRDefault="007F45DB" w:rsidP="00860B2F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3141B0" w:rsidRPr="00860B2F" w:rsidRDefault="003141B0" w:rsidP="00860B2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Гарантия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месяцев со дня продажи.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Потребитель теряет </w:t>
      </w:r>
      <w:r w:rsidR="00014CBA">
        <w:rPr>
          <w:rFonts w:ascii="Arial" w:hAnsi="Arial" w:cs="Arial"/>
          <w:sz w:val="18"/>
          <w:szCs w:val="18"/>
        </w:rPr>
        <w:t>гарантийные права, если: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применение не соответствует назначению и (или) заявленным характеристикам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товар был отремонтирован собственными силами без согласования с поставщиком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были нанесены механические повреждения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соблюдены условия эксплуатации и (или) монтажа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поставщику не была предоставлена возможность установить причину выхода из строя оборудования или его частей</w:t>
      </w:r>
    </w:p>
    <w:p w:rsidR="00032CF3" w:rsidRPr="00032CF3" w:rsidRDefault="00014CBA" w:rsidP="00014CBA">
      <w:pPr>
        <w:rPr>
          <w:rFonts w:ascii="Arial" w:hAnsi="Arial" w:cs="Arial"/>
          <w:sz w:val="18"/>
          <w:szCs w:val="18"/>
        </w:rPr>
      </w:pPr>
      <w:r w:rsidRPr="00014CBA">
        <w:rPr>
          <w:rFonts w:ascii="Arial" w:hAnsi="Arial" w:cs="Arial"/>
          <w:sz w:val="18"/>
          <w:szCs w:val="18"/>
        </w:rPr>
        <w:lastRenderedPageBreak/>
        <w:t xml:space="preserve">               Доставка</w:t>
      </w:r>
      <w:r>
        <w:rPr>
          <w:rFonts w:ascii="Arial" w:hAnsi="Arial" w:cs="Arial"/>
          <w:sz w:val="18"/>
          <w:szCs w:val="18"/>
        </w:rPr>
        <w:t xml:space="preserve"> к месту гарантийного обслуживания осуществляется покупателем за свой счет. Гарантия не предусматривает возмещение материального ущерба в случаях аварии и травматизма, связанных с эксплуатацией оборудования.</w:t>
      </w:r>
    </w:p>
    <w:p w:rsidR="00032CF3" w:rsidRPr="00032CF3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Производитель оставляет за собой право на изменение конструкции.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Продукция соответствует требованиям Российских стандартов и признана годной к эксплуатации.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Модификация_________________________________                                               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Диаметр________________Количество</w:t>
      </w:r>
      <w:proofErr w:type="spellEnd"/>
      <w:r>
        <w:rPr>
          <w:rFonts w:ascii="Arial" w:hAnsi="Arial" w:cs="Arial"/>
          <w:sz w:val="18"/>
          <w:szCs w:val="18"/>
        </w:rPr>
        <w:t xml:space="preserve">____________                                                         </w:t>
      </w:r>
    </w:p>
    <w:p w:rsidR="00014CBA" w:rsidRP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Дата_________________________________________                                                           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14CB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C609B2" w:rsidRPr="00002894" w:rsidRDefault="00002894" w:rsidP="00885BA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17BD6" w:rsidRPr="00002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sectPr w:rsidR="00C609B2" w:rsidRPr="00002894" w:rsidSect="00D6195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3F" w:rsidRDefault="00BB783F" w:rsidP="00885BA9">
      <w:pPr>
        <w:spacing w:after="0" w:line="240" w:lineRule="auto"/>
      </w:pPr>
      <w:r>
        <w:separator/>
      </w:r>
    </w:p>
  </w:endnote>
  <w:endnote w:type="continuationSeparator" w:id="0">
    <w:p w:rsidR="00BB783F" w:rsidRDefault="00BB783F" w:rsidP="008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C1" w:rsidRPr="003E0352" w:rsidRDefault="00E364C1">
    <w:pPr>
      <w:pStyle w:val="a7"/>
    </w:pPr>
    <w:r w:rsidRPr="003E0352">
      <w:t>===============================================================================================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3F" w:rsidRDefault="00BB783F" w:rsidP="00885BA9">
      <w:pPr>
        <w:spacing w:after="0" w:line="240" w:lineRule="auto"/>
      </w:pPr>
      <w:r>
        <w:separator/>
      </w:r>
    </w:p>
  </w:footnote>
  <w:footnote w:type="continuationSeparator" w:id="0">
    <w:p w:rsidR="00BB783F" w:rsidRDefault="00BB783F" w:rsidP="008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7F5"/>
    <w:multiLevelType w:val="hybridMultilevel"/>
    <w:tmpl w:val="F4BEBF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B161A"/>
    <w:multiLevelType w:val="hybridMultilevel"/>
    <w:tmpl w:val="233654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470DA4"/>
    <w:multiLevelType w:val="hybridMultilevel"/>
    <w:tmpl w:val="1CDA3D8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6F277BF5"/>
    <w:multiLevelType w:val="hybridMultilevel"/>
    <w:tmpl w:val="5F56E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A9"/>
    <w:rsid w:val="00002894"/>
    <w:rsid w:val="00014CBA"/>
    <w:rsid w:val="00017BD6"/>
    <w:rsid w:val="000259F8"/>
    <w:rsid w:val="00032CF3"/>
    <w:rsid w:val="00090D9B"/>
    <w:rsid w:val="000B145E"/>
    <w:rsid w:val="000E37C8"/>
    <w:rsid w:val="000F0897"/>
    <w:rsid w:val="0012182E"/>
    <w:rsid w:val="00147BF1"/>
    <w:rsid w:val="0018539D"/>
    <w:rsid w:val="0023716B"/>
    <w:rsid w:val="00257EE0"/>
    <w:rsid w:val="002646C0"/>
    <w:rsid w:val="00265C19"/>
    <w:rsid w:val="00295B12"/>
    <w:rsid w:val="003141B0"/>
    <w:rsid w:val="0037484D"/>
    <w:rsid w:val="003E0352"/>
    <w:rsid w:val="004009EE"/>
    <w:rsid w:val="004239CE"/>
    <w:rsid w:val="004418A9"/>
    <w:rsid w:val="00461DF1"/>
    <w:rsid w:val="004C51D8"/>
    <w:rsid w:val="004F6C0F"/>
    <w:rsid w:val="005863CC"/>
    <w:rsid w:val="005C3B5A"/>
    <w:rsid w:val="005D5E58"/>
    <w:rsid w:val="005F5A6A"/>
    <w:rsid w:val="0063430D"/>
    <w:rsid w:val="00636381"/>
    <w:rsid w:val="00637D78"/>
    <w:rsid w:val="006537A8"/>
    <w:rsid w:val="006827F7"/>
    <w:rsid w:val="006F2972"/>
    <w:rsid w:val="007F1042"/>
    <w:rsid w:val="007F45DB"/>
    <w:rsid w:val="008142BB"/>
    <w:rsid w:val="00860B2F"/>
    <w:rsid w:val="00871EC3"/>
    <w:rsid w:val="00873CB4"/>
    <w:rsid w:val="00885BA9"/>
    <w:rsid w:val="008C0F6E"/>
    <w:rsid w:val="008D0FCF"/>
    <w:rsid w:val="008D6CF5"/>
    <w:rsid w:val="008F3E6D"/>
    <w:rsid w:val="00992426"/>
    <w:rsid w:val="009C2E99"/>
    <w:rsid w:val="00A5272C"/>
    <w:rsid w:val="00A66A15"/>
    <w:rsid w:val="00B519B1"/>
    <w:rsid w:val="00BB783F"/>
    <w:rsid w:val="00C609B2"/>
    <w:rsid w:val="00C72947"/>
    <w:rsid w:val="00D416DE"/>
    <w:rsid w:val="00D61959"/>
    <w:rsid w:val="00D82332"/>
    <w:rsid w:val="00D96C4F"/>
    <w:rsid w:val="00DD5387"/>
    <w:rsid w:val="00DF3B7A"/>
    <w:rsid w:val="00E31A4C"/>
    <w:rsid w:val="00E364C1"/>
    <w:rsid w:val="00EA0C09"/>
    <w:rsid w:val="00F169CA"/>
    <w:rsid w:val="00FA5226"/>
    <w:rsid w:val="00FC1E83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A5F6-3A8F-4B5A-AD9B-7EEDFEC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BA9"/>
  </w:style>
  <w:style w:type="paragraph" w:styleId="a7">
    <w:name w:val="footer"/>
    <w:basedOn w:val="a"/>
    <w:link w:val="a8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BA9"/>
  </w:style>
  <w:style w:type="table" w:styleId="a9">
    <w:name w:val="Table Grid"/>
    <w:basedOn w:val="a1"/>
    <w:uiPriority w:val="59"/>
    <w:rsid w:val="00C60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14CB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B12"/>
  </w:style>
  <w:style w:type="paragraph" w:customStyle="1" w:styleId="tac">
    <w:name w:val="tac"/>
    <w:basedOn w:val="a"/>
    <w:rsid w:val="002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5B80-3E61-4203-A38D-70319891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</dc:creator>
  <cp:keywords/>
  <dc:description/>
  <cp:lastModifiedBy>Алексей</cp:lastModifiedBy>
  <cp:revision>3</cp:revision>
  <dcterms:created xsi:type="dcterms:W3CDTF">2016-02-16T08:42:00Z</dcterms:created>
  <dcterms:modified xsi:type="dcterms:W3CDTF">2016-02-16T08:44:00Z</dcterms:modified>
</cp:coreProperties>
</file>